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5"/>
      </w:tblGrid>
      <w:tr w:rsidR="005141A2" w:rsidRPr="005141A2" w:rsidTr="005141A2">
        <w:trPr>
          <w:tblCellSpacing w:w="7" w:type="dxa"/>
        </w:trPr>
        <w:tc>
          <w:tcPr>
            <w:tcW w:w="4985" w:type="pct"/>
            <w:vAlign w:val="center"/>
            <w:hideMark/>
          </w:tcPr>
          <w:p w:rsidR="005141A2" w:rsidRPr="005141A2" w:rsidRDefault="005141A2" w:rsidP="005141A2">
            <w:pPr>
              <w:jc w:val="center"/>
              <w:rPr>
                <w:rFonts w:ascii="Times New Roman" w:hAnsi="Times New Roman" w:cs="Times New Roman"/>
              </w:rPr>
            </w:pPr>
            <w:r w:rsidRPr="005141A2">
              <w:rPr>
                <w:rFonts w:ascii="Times New Roman" w:hAnsi="Times New Roman" w:cs="Times New Roman"/>
                <w:color w:val="2F5496" w:themeColor="accent5" w:themeShade="BF"/>
                <w:sz w:val="32"/>
              </w:rPr>
              <w:t>Развитие познавательных процессов у дошкольников через дидактические игры и упражнения</w:t>
            </w:r>
          </w:p>
        </w:tc>
      </w:tr>
      <w:tr w:rsidR="005141A2" w:rsidRPr="005141A2" w:rsidTr="005141A2">
        <w:trPr>
          <w:tblCellSpacing w:w="7" w:type="dxa"/>
        </w:trPr>
        <w:tc>
          <w:tcPr>
            <w:tcW w:w="0" w:type="auto"/>
            <w:vAlign w:val="center"/>
            <w:hideMark/>
          </w:tcPr>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bdr w:val="none" w:sz="0" w:space="0" w:color="auto" w:frame="1"/>
                <w:shd w:val="clear" w:color="auto" w:fill="FFFFFF"/>
                <w:lang w:eastAsia="ru-RU"/>
              </w:rPr>
              <w:t>Дидактические игры – это метод занятий с детьми в форме специальных развивающих игр, являющихся способом активного обучения. Основу дидактических игр составляет развитие познавательной сферы ребенка. </w:t>
            </w:r>
            <w:r w:rsidRPr="005141A2">
              <w:rPr>
                <w:rFonts w:ascii="Times New Roman" w:eastAsia="Times New Roman" w:hAnsi="Times New Roman" w:cs="Times New Roman"/>
                <w:color w:val="000000"/>
                <w:sz w:val="26"/>
                <w:szCs w:val="26"/>
                <w:shd w:val="clear" w:color="auto" w:fill="FFFFFF"/>
                <w:lang w:eastAsia="ru-RU"/>
              </w:rPr>
              <w:t>Выбирая игру, необходимо учитывать возраст ребёнка, уровень его знаний, а также настроение и состояние здоровья. С помощью игр дидактического характера ребёнок приобретает знания и получает необходимую новую информацию. </w:t>
            </w:r>
            <w:r w:rsidRPr="005141A2">
              <w:rPr>
                <w:rFonts w:ascii="Times New Roman" w:eastAsia="Times New Roman" w:hAnsi="Times New Roman" w:cs="Times New Roman"/>
                <w:color w:val="000000"/>
                <w:sz w:val="26"/>
                <w:szCs w:val="26"/>
                <w:lang w:eastAsia="ru-RU"/>
              </w:rPr>
              <w:t>Для дошкольников игра является ведущей деятельностью, благодаря которой они полноценно развиваются. </w:t>
            </w:r>
            <w:r w:rsidRPr="005141A2">
              <w:rPr>
                <w:rFonts w:ascii="Times New Roman" w:eastAsia="Times New Roman" w:hAnsi="Times New Roman" w:cs="Times New Roman"/>
                <w:color w:val="000000"/>
                <w:sz w:val="26"/>
                <w:szCs w:val="26"/>
                <w:shd w:val="clear" w:color="auto" w:fill="FFFFFF"/>
                <w:lang w:eastAsia="ru-RU"/>
              </w:rPr>
              <w:t>Ребенок дошкольного возраста не будет сидеть и слушать нудную лекцию или доклад, он ничего не запомнит, потому что ему это не интересно. Играя ребенок обучается, сам того не подозревая. Ему интересно. Он запоминает, постепенно развиваются все психические процессы и формируются личностные особенности.</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Игры на развитие восприятия цвета.</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«Бусы»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Предложите ребенку поочередно выкладывать бусинки в определенной последовательности (красный, желтый, красный и т.д., синий, зеленый, синий и т.д.) по названию взрослого, далее ребенок выкладывает рисунок и самостоятельно называет цвета бусинок.</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«Что какого цвета?»</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Ребенку предлагают выбрать карандаши соответствующего цвета и закрасить ими предлагаемые картинки (морковку закрасить оранжевым карандашом, огурец – зеленым и т.д.).</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«Подбери по цвету»</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уточнение представлений о постоянных цветах предметов.</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цветные карточки и картинки с изображением контуров предметов.</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подложить под контурные изображения предметов карточки подходящего цвета. Например, под изображение огурца – зеленую, сливы – синюю, лимона – желтую и т.д.</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Игры на развитие восприятия величины.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i/>
                <w:color w:val="000000"/>
                <w:sz w:val="26"/>
                <w:szCs w:val="26"/>
                <w:lang w:eastAsia="ru-RU"/>
              </w:rPr>
            </w:pPr>
            <w:r w:rsidRPr="005141A2">
              <w:rPr>
                <w:rFonts w:ascii="Times New Roman" w:eastAsia="Times New Roman" w:hAnsi="Times New Roman" w:cs="Times New Roman"/>
                <w:i/>
                <w:color w:val="000000"/>
                <w:sz w:val="26"/>
                <w:szCs w:val="26"/>
                <w:lang w:eastAsia="ru-RU"/>
              </w:rPr>
              <w:t>Сюжетная игра «Наведи порядок»</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Педагог демонстрирует картинки с изображением трех медведей и предлагает ребенку расставить их по росту. Далее педагог показывает конверт, достает письмо:</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lastRenderedPageBreak/>
              <w:t xml:space="preserve">-Это письмо от медведей. Они пишут, что пока были в лесу, кто-то побывал и устроил беспорядок. Медведи не могут теперь разобраться, где чья кружка, ложка, тарелка, стул… и просят им помочь. Кто же приходил к медведям в дом? Поможем на вести медведям порядок? Давай поступим так: у меня есть три обруча: большой, поменьше и самый маленький. В большой обруч мы поместим все вещи Михаила Потаповича. А в тот обруч, что поменьше, чьи вещи мы поместим? Как думаешь, куда нужно поместить </w:t>
            </w:r>
            <w:proofErr w:type="spellStart"/>
            <w:r w:rsidRPr="005141A2">
              <w:rPr>
                <w:rFonts w:ascii="Times New Roman" w:eastAsia="Times New Roman" w:hAnsi="Times New Roman" w:cs="Times New Roman"/>
                <w:color w:val="000000"/>
                <w:sz w:val="26"/>
                <w:szCs w:val="26"/>
                <w:lang w:eastAsia="ru-RU"/>
              </w:rPr>
              <w:t>Мишуткины</w:t>
            </w:r>
            <w:proofErr w:type="spellEnd"/>
            <w:r w:rsidRPr="005141A2">
              <w:rPr>
                <w:rFonts w:ascii="Times New Roman" w:eastAsia="Times New Roman" w:hAnsi="Times New Roman" w:cs="Times New Roman"/>
                <w:color w:val="000000"/>
                <w:sz w:val="26"/>
                <w:szCs w:val="26"/>
                <w:lang w:eastAsia="ru-RU"/>
              </w:rPr>
              <w:t xml:space="preserve"> вещи? А теперь давай наводить порядок.</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«Самый высокий, самый низкий»</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xml:space="preserve">Цель: составление </w:t>
            </w:r>
            <w:proofErr w:type="spellStart"/>
            <w:r w:rsidRPr="005141A2">
              <w:rPr>
                <w:rFonts w:ascii="Times New Roman" w:eastAsia="Times New Roman" w:hAnsi="Times New Roman" w:cs="Times New Roman"/>
                <w:color w:val="000000"/>
                <w:sz w:val="26"/>
                <w:szCs w:val="26"/>
                <w:lang w:eastAsia="ru-RU"/>
              </w:rPr>
              <w:t>сериационных</w:t>
            </w:r>
            <w:proofErr w:type="spellEnd"/>
            <w:r w:rsidRPr="005141A2">
              <w:rPr>
                <w:rFonts w:ascii="Times New Roman" w:eastAsia="Times New Roman" w:hAnsi="Times New Roman" w:cs="Times New Roman"/>
                <w:color w:val="000000"/>
                <w:sz w:val="26"/>
                <w:szCs w:val="26"/>
                <w:lang w:eastAsia="ru-RU"/>
              </w:rPr>
              <w:t xml:space="preserve"> рядов по высоте.</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набор брусков разной высоты.</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разложить бруски по высоте, начиная от самого высокого и заканчивая самым низким, а затем назвать их высоту в порядке возрастания (самый низкий, низкий, высокий, самый высокий)</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«Построим лесенку»</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xml:space="preserve">Цель: составление </w:t>
            </w:r>
            <w:proofErr w:type="spellStart"/>
            <w:r w:rsidRPr="005141A2">
              <w:rPr>
                <w:rFonts w:ascii="Times New Roman" w:eastAsia="Times New Roman" w:hAnsi="Times New Roman" w:cs="Times New Roman"/>
                <w:color w:val="000000"/>
                <w:sz w:val="26"/>
                <w:szCs w:val="26"/>
                <w:lang w:eastAsia="ru-RU"/>
              </w:rPr>
              <w:t>сериационных</w:t>
            </w:r>
            <w:proofErr w:type="spellEnd"/>
            <w:r w:rsidRPr="005141A2">
              <w:rPr>
                <w:rFonts w:ascii="Times New Roman" w:eastAsia="Times New Roman" w:hAnsi="Times New Roman" w:cs="Times New Roman"/>
                <w:color w:val="000000"/>
                <w:sz w:val="26"/>
                <w:szCs w:val="26"/>
                <w:lang w:eastAsia="ru-RU"/>
              </w:rPr>
              <w:t xml:space="preserve"> рядов по высоте.</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набор из 8 полосок (полоски отличаются друг от друга на 2 см.) двух цветов (4 красные, 4 – синие).</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«построить лесенку»: разложить полоски красного цвета слева направо по убыванию: в начале – самая длинная полоска, в конце – самая короткая. Затем построить лесенку из синих полосок и разложить их слева направо по возрастанию: в начале – самая короткая, в конце – самая длинная.</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Задания</w:t>
            </w:r>
            <w:r w:rsidRPr="005141A2">
              <w:rPr>
                <w:rFonts w:ascii="Times New Roman" w:eastAsia="Times New Roman" w:hAnsi="Times New Roman" w:cs="Times New Roman"/>
                <w:b/>
                <w:bCs/>
                <w:color w:val="000000"/>
                <w:sz w:val="26"/>
                <w:szCs w:val="26"/>
                <w:lang w:eastAsia="ru-RU"/>
              </w:rPr>
              <w:t xml:space="preserve"> на развитие восприятия формы.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«Разложи на «кучки».</w:t>
            </w:r>
          </w:p>
          <w:p w:rsidR="005141A2" w:rsidRPr="005141A2" w:rsidRDefault="005141A2" w:rsidP="005141A2">
            <w:pPr>
              <w:spacing w:before="100" w:beforeAutospacing="1" w:after="100" w:afterAutospacing="1" w:line="240" w:lineRule="auto"/>
              <w:ind w:right="14"/>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На 15 карточках изображены знакомые предметы большого и маленького размера (большая кукла и ма</w:t>
            </w:r>
            <w:r w:rsidRPr="005141A2">
              <w:rPr>
                <w:rFonts w:ascii="Times New Roman" w:eastAsia="Times New Roman" w:hAnsi="Times New Roman" w:cs="Times New Roman"/>
                <w:color w:val="000000"/>
                <w:sz w:val="26"/>
                <w:szCs w:val="26"/>
                <w:shd w:val="clear" w:color="auto" w:fill="FFFFFF"/>
                <w:lang w:eastAsia="ru-RU"/>
              </w:rPr>
              <w:softHyphen/>
              <w:t>ленькая кукла, большой грузовик и маленькая легко</w:t>
            </w:r>
            <w:r w:rsidRPr="005141A2">
              <w:rPr>
                <w:rFonts w:ascii="Times New Roman" w:eastAsia="Times New Roman" w:hAnsi="Times New Roman" w:cs="Times New Roman"/>
                <w:color w:val="000000"/>
                <w:sz w:val="26"/>
                <w:szCs w:val="26"/>
                <w:shd w:val="clear" w:color="auto" w:fill="FFFFFF"/>
                <w:lang w:eastAsia="ru-RU"/>
              </w:rPr>
              <w:softHyphen/>
              <w:t>вая машинка и т. д. Другой вариант – предметы разной формы).</w:t>
            </w:r>
          </w:p>
          <w:p w:rsidR="005141A2" w:rsidRPr="005141A2" w:rsidRDefault="005141A2" w:rsidP="005141A2">
            <w:pPr>
              <w:spacing w:before="100" w:beforeAutospacing="1" w:after="100" w:afterAutospacing="1" w:line="240" w:lineRule="auto"/>
              <w:ind w:right="10"/>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Вариантом задания может быть игра «Одень клоу</w:t>
            </w:r>
            <w:r w:rsidRPr="005141A2">
              <w:rPr>
                <w:rFonts w:ascii="Times New Roman" w:eastAsia="Times New Roman" w:hAnsi="Times New Roman" w:cs="Times New Roman"/>
                <w:color w:val="000000"/>
                <w:sz w:val="26"/>
                <w:szCs w:val="26"/>
                <w:shd w:val="clear" w:color="auto" w:fill="FFFFFF"/>
                <w:lang w:eastAsia="ru-RU"/>
              </w:rPr>
              <w:softHyphen/>
              <w:t>нов»: ребенку дают большого клоуна и маленького кло</w:t>
            </w:r>
            <w:r w:rsidRPr="005141A2">
              <w:rPr>
                <w:rFonts w:ascii="Times New Roman" w:eastAsia="Times New Roman" w:hAnsi="Times New Roman" w:cs="Times New Roman"/>
                <w:color w:val="000000"/>
                <w:sz w:val="26"/>
                <w:szCs w:val="26"/>
                <w:shd w:val="clear" w:color="auto" w:fill="FFFFFF"/>
                <w:lang w:eastAsia="ru-RU"/>
              </w:rPr>
              <w:softHyphen/>
              <w:t>уна и одежду к ним.</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«Подбери подходящий по форме предмет».</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На карточках расположены знакомые предметы: пи</w:t>
            </w:r>
            <w:r w:rsidRPr="005141A2">
              <w:rPr>
                <w:rFonts w:ascii="Times New Roman" w:eastAsia="Times New Roman" w:hAnsi="Times New Roman" w:cs="Times New Roman"/>
                <w:color w:val="000000"/>
                <w:sz w:val="26"/>
                <w:szCs w:val="26"/>
                <w:shd w:val="clear" w:color="auto" w:fill="FFFFFF"/>
                <w:lang w:eastAsia="ru-RU"/>
              </w:rPr>
              <w:softHyphen/>
              <w:t>рамидка, огурец, книга, дыня, арбуз, пуговица, яйцо, вишня, пенал, линейка-угольник, тарелка, колесо.</w:t>
            </w:r>
          </w:p>
          <w:p w:rsidR="005141A2" w:rsidRPr="005141A2" w:rsidRDefault="005141A2" w:rsidP="005141A2">
            <w:pPr>
              <w:spacing w:before="100" w:beforeAutospacing="1" w:after="100" w:afterAutospacing="1" w:line="240" w:lineRule="auto"/>
              <w:ind w:right="17"/>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Выложите перед ребенком трафареты фигур и пред</w:t>
            </w:r>
            <w:r w:rsidRPr="005141A2">
              <w:rPr>
                <w:rFonts w:ascii="Times New Roman" w:eastAsia="Times New Roman" w:hAnsi="Times New Roman" w:cs="Times New Roman"/>
                <w:color w:val="000000"/>
                <w:sz w:val="26"/>
                <w:szCs w:val="26"/>
                <w:shd w:val="clear" w:color="auto" w:fill="FFFFFF"/>
                <w:lang w:eastAsia="ru-RU"/>
              </w:rPr>
              <w:softHyphen/>
              <w:t>ложите к каждой подобрать похожую картинку.</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lastRenderedPageBreak/>
              <w:t>Игра «Геометрические фигуры»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На рисунке изображены геометрические фигуры (круг, квадрат, треугольник, прямоугольник, овал).</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Ребенок выполняет по просьбе взрослого задания:</w:t>
            </w:r>
          </w:p>
          <w:p w:rsidR="005141A2" w:rsidRPr="005141A2" w:rsidRDefault="005141A2" w:rsidP="005141A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Покажи все круги, квадраты и т.д.;</w:t>
            </w:r>
          </w:p>
          <w:p w:rsidR="005141A2" w:rsidRPr="005141A2" w:rsidRDefault="005141A2" w:rsidP="005141A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Я тебе покажу фигуру, а ты должен назвать ее;</w:t>
            </w:r>
          </w:p>
          <w:p w:rsidR="005141A2" w:rsidRPr="005141A2" w:rsidRDefault="005141A2" w:rsidP="005141A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Обведи указательным пальцем контуры фигур, называя их;</w:t>
            </w:r>
          </w:p>
          <w:p w:rsidR="005141A2" w:rsidRPr="005141A2" w:rsidRDefault="005141A2" w:rsidP="005141A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Покажи большой круг, маленький круг.</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«Сложи геометрические фигуры из частей»</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Геометрические фигуры (круг, квадрат, треугольник, прямоугольник, овал) разрезаны на 4 части каждая.</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Ребенку поочередно предъявляются карточки с частями геометрических фигур, просите сложить целую фигуру и назвать ее.</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«Геометрическое лото»</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Для проведения игры следует предварительно подготовить карточки с геометрическими фигурами (треугольники, круги, квадраты) двух размеров (большие и маленькие), четырех цветов (красные, синие, желтые, зеленые). Предложите ребенку следующие задания:</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1. Покажи круги, треугольники, квадраты.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2. Покажи маленькие круги, маленькие треугольники, маленькие квадраты.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3. Выбери большие круги, большие треугольники, большие квадраты.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4. Выбери синие треугольники, зеленые треугольники, желтые треугольники, красные треугольники.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5. Покажи красные квадраты, синие квадраты, желтые квадраты, зеленые квадраты.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Задание 6. Отложи зеленые большие квадраты, маленькие синие круги, большие красные треугольники, маленькие зеленые квадраты.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Задания на развитие целостности восприятия.</w:t>
            </w:r>
          </w:p>
          <w:p w:rsidR="005141A2" w:rsidRPr="005141A2" w:rsidRDefault="005141A2" w:rsidP="005141A2">
            <w:pPr>
              <w:spacing w:before="100" w:beforeAutospacing="1" w:after="100" w:afterAutospacing="1" w:line="240" w:lineRule="auto"/>
              <w:ind w:right="19"/>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«Разрезные картинки»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Ребенку предлагаются картинки, разрезанные на 2, 3 или 4 части. Ребенку предлагают соединить эти части вместе, угадать, что это за предмет.</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lastRenderedPageBreak/>
              <w:t>Игра «Склеим чайник»</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Предложите ребенку «склеить» разбитый чайник из осколков.</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Покажите картинку с целым чайником – образец: «Вот такой чайник должен получиться у тебя». (Этот образец остается перед глазами ребенка.) Далее последовательно предлагаете ребенку картинки с разными вариантами разбитого чайника.</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«Незаконченные рисунки»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развитие умения находить недостающие элементы.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карточки с недорисованными изображениями (например, цветок без лепестка, платье без рукава, стул без ножки и т.д.), карандаш.</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назвать, а затем дорисовать недостающие элементы.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«Наложенные изображения»</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различение изображений по их «наложенным» контурам.</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карточка с нарисованными друг на друге контурами 3-5 разных предметов (геометрических фигур, игрушек и т.д.).</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рассмотреть карточку, а затем назвать все изображения.</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«Что перепутал художник?»</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В изображениях любых предметов, животных, лиц, целых сюжетов и т.п. ребенок должен найти не свойственные им детали, объяснить, как исправить ошибки.</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«Дорисуй фигуры»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Ребенку показывают рисунки, на которых линиями изображены различные геометрические фигуры, т. Е. они не дорисованы. Ребенка просят дорисовать их.</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Игры и упражнения на развитие тактильно-кинестетической чувствительности.</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«Телесные фигуры»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На ладони или на спине ребенка взрослый рисует геометрические фигуры, ребенок угадывает, что нарисовал взрослый, затем взрослый и ребенок меняются местами.</w:t>
            </w:r>
          </w:p>
          <w:p w:rsidR="005141A2" w:rsidRDefault="005141A2" w:rsidP="005141A2">
            <w:pPr>
              <w:spacing w:before="100" w:beforeAutospacing="1" w:after="100" w:afterAutospacing="1" w:line="240" w:lineRule="auto"/>
              <w:jc w:val="both"/>
              <w:rPr>
                <w:rFonts w:ascii="Times New Roman" w:eastAsia="Times New Roman" w:hAnsi="Times New Roman" w:cs="Times New Roman"/>
                <w:i/>
                <w:iCs/>
                <w:color w:val="000000"/>
                <w:sz w:val="26"/>
                <w:szCs w:val="26"/>
                <w:lang w:eastAsia="ru-RU"/>
              </w:rPr>
            </w:pP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lastRenderedPageBreak/>
              <w:t>Упражнение «Отпечатки наших рук»</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На ровной поверхности чуть влажного песка ребенок и взрослый по очереди делают отпечатки кистей рук: внутренней и внешней стороной. При этом важно немного задержать руку, слегка вдавив ее в песок, и прислушиваясь к своим ощущениям. Взрослый начинает игру, рассказывая ребенку о своих ощущениях: «Мне приятно. Я чувствую прохладу (или тепло) песка. Когда я двигаю руками, по моим ладоням скользят маленькие песчинки. Чувствуешь?».</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Далее, взрослый переворачивает свои руки ладонями вверх со словами: «Я перевернула руки, и мои ощущения изменились. Теперь я по-другому чувствую шероховатость песка, по-моему, он стал чуть холоднее. Чувствуешь? Мне не очень удобно держать так руки. А тебе?». Далее упражнение повторяется.</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«Змейка»</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proofErr w:type="spellStart"/>
            <w:r w:rsidRPr="005141A2">
              <w:rPr>
                <w:rFonts w:ascii="Times New Roman" w:eastAsia="Times New Roman" w:hAnsi="Times New Roman" w:cs="Times New Roman"/>
                <w:color w:val="000000"/>
                <w:sz w:val="26"/>
                <w:szCs w:val="26"/>
                <w:lang w:eastAsia="ru-RU"/>
              </w:rPr>
              <w:t>Поскользить</w:t>
            </w:r>
            <w:proofErr w:type="spellEnd"/>
            <w:r w:rsidRPr="005141A2">
              <w:rPr>
                <w:rFonts w:ascii="Times New Roman" w:eastAsia="Times New Roman" w:hAnsi="Times New Roman" w:cs="Times New Roman"/>
                <w:color w:val="000000"/>
                <w:sz w:val="26"/>
                <w:szCs w:val="26"/>
                <w:lang w:eastAsia="ru-RU"/>
              </w:rPr>
              <w:t xml:space="preserve"> ладонями по поверхности песка, выполняя зигзагообразные и круговые движения (как змейка, машинка, санки и др.).</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Выполнить те же движения, поставив ладонь ребром.</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«Пройтись» ладошками по проложенным трассам, оставляя на них свои следы.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«Отпечатки»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«Пешеход»</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«Пройтись» по поверхности песка поочередно каждым пальцем правой и левой рук, после – двумя пальчиками одновременно (сначала только указательными, потом – средними и т.д.).</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«Пианино»</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«Поиграть» пальцами по поверхности песка, как на клавиатуре пианино (компьютера). 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упражнение на поверхности стола.</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«Загадочные следы»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Сгруппировать пальцы по два, по три, по четыре, по пять, оставлять на песке загадочные следы.</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lastRenderedPageBreak/>
              <w:t>Упражнение «Что спрятано в песке?»</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Взрослый и ребенок вместе погружают в сухой песок кисти рук и начинают шевелить ими, наблюдая за тем, как изменяется рельеф песчаной поверхности.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Следует освободить руки от песка, не совершая резких движений, а только шевеля пальцами и сдувая песчинки. Усложняя задачу, упражнение можно проделать с влажным песком.</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Далее взрослый закапывает в песок игрушку (важно, чтобы ребенок не знал, какую именно). В процессе раскопок ребенок пытается догадаться по открывающимся частям предмета, что же именно закопано. Закапывать можно не один, а несколько предметов и игрушек и наощупь узнавать, что или кто спрятано.</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«Отгадай загадку и найди отгадку»</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Ребенку предлагают отгадать загадку. Разгадка закопана в песок. Ребенок проверяет себя, откапывая ее.</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Задания на коррекцию и развитие внимания</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«Что изменилось?»</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Ребенок должен внимательно посмотреть на рисунок (2 предмета) и ответить на вопрос, что изменилось?</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«Найди такой же предмет»</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Покажите ребенку рисунки. На них сверху нарисован образец и 6 его копий. Из этих 6 рисунков только одна является точной копией образца. Его-то ребенок и должен отыскать. Остальные пять имеют малозаметные отличия</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«Лабиринт»</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развитие умения зрительно «перемещать» объекты.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схема лабиринта (различные варианты).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педагог показывает ребенку лабиринт и просит его «провести» по нему взглядом нарисованный объект. При затруднениях ребенок пользуется указкой.</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Задание «Найди предмет»</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Среди 8 рисунков должен найти такой же предмет, как эталон.</w:t>
            </w:r>
          </w:p>
          <w:p w:rsidR="005141A2" w:rsidRDefault="005141A2" w:rsidP="005141A2">
            <w:pPr>
              <w:spacing w:before="100" w:beforeAutospacing="1" w:after="100" w:afterAutospacing="1" w:line="240" w:lineRule="auto"/>
              <w:jc w:val="both"/>
              <w:rPr>
                <w:rFonts w:ascii="Times New Roman" w:eastAsia="Times New Roman" w:hAnsi="Times New Roman" w:cs="Times New Roman"/>
                <w:b/>
                <w:bCs/>
                <w:color w:val="000000"/>
                <w:sz w:val="26"/>
                <w:szCs w:val="26"/>
                <w:lang w:eastAsia="ru-RU"/>
              </w:rPr>
            </w:pP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lastRenderedPageBreak/>
              <w:t>Упражнение на развитие зрительной памяти, внимания.</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Разложите на столе перед ребенком палочки, из которых сделайте какую-либо простую фигуру (домик, квадрат, треугольник и т.д.). Попросите ребенка посмотреть внимательно на эту фигуру в течение 2-5 секунд, затем закройте ее и попросите воспроизвести ее по памяти, сложить так же.</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Игры на развитие памяти</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«Магазин»</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Вы можете послать ребенка в «магазин» и попросить запомнить все предметы, которые надо купить. Начинают с 1-2 предметов, постепенно увеличивая их по количеству до 5-7. в этой игре полезно менять роли: и взрослый, и ребенок по очереди могут быть и сыном (или дочкой), и мамой (или папой), и продавцом, который сначала выслушивает заказ покупателя, а потом идет подбирать товар. Магазины могут быть разными: «Булочная», «Молоко», Игрушки» и т.д.</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«Запомни и найди»</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Для игры необходимы таблицы с изображением предметов, геометрических фигур. Покажите ребенку на 5-10 с. карточку с изображением предметов и предложите запомнить их, чтобы затем отыскать среди других в нижней части таблицы. То же – с геометрическими фигурами.</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«Вспомни пару»</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Требуются бланки с фигурами для запоминания и воспроизведения.</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Объясните ребенку, как ему предстоит вспомнить фигуры. Он смотрит на 1-й бланк и старается запомнить предложенные пары изображений (фигуру и знак). Затем бланк убирается и ему предлагается 2-й бланк - для воспроизведения, на которых он должен нарисовать в пустых клетках напротив каждой фигуры соответствующую ей пару.</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shd w:val="clear" w:color="auto" w:fill="FFFFFF"/>
                <w:lang w:eastAsia="ru-RU"/>
              </w:rPr>
              <w:t>Задания на развитие временных представлений.</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«Когда деревья надевают этот наряд?»</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формирование знаний о сезонных изменениях в природе.</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картинки с изображением деревьев в разное время года.</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педагог показывает одну из картинок, читает отрывок из стихотворения, описывающего соответствующего время года, и спрашивает детей, когда, в какое время года это происходит в природе.</w:t>
            </w:r>
          </w:p>
          <w:p w:rsidR="005141A2" w:rsidRDefault="005141A2" w:rsidP="005141A2">
            <w:pPr>
              <w:spacing w:before="100" w:beforeAutospacing="1" w:after="100" w:afterAutospacing="1" w:line="240" w:lineRule="auto"/>
              <w:ind w:right="-28"/>
              <w:jc w:val="both"/>
              <w:rPr>
                <w:rFonts w:ascii="Times New Roman" w:eastAsia="Times New Roman" w:hAnsi="Times New Roman" w:cs="Times New Roman"/>
                <w:i/>
                <w:iCs/>
                <w:color w:val="000000"/>
                <w:sz w:val="26"/>
                <w:szCs w:val="26"/>
                <w:lang w:eastAsia="ru-RU"/>
              </w:rPr>
            </w:pP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lastRenderedPageBreak/>
              <w:t>Игра «В какое время года нужны эти предметы?»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закрепление понятия о временах года и сезонных изменениях в природе.</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сюжетные картинки с изображением времен года; предметные картинки (например, зонт скакалка, панама, мяч, лыжи, санки, резиновые сапоги, меховая шапка, велосипед и т.д.)</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педагог показывает ребенку изображения времен года и предметов и предлагает определить, в какое время года используются эти предметы и объяснить почему, а также по каким признакам он определил время года.</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«Кто старше?».</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определение возраста человека.</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Оборудование: картинки с изображением людей разного возраста (младенец в коляске, дошкольник, ученик, юноша, взрослый мужчина, пожилой человек и др.)</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педагог просит ребенка выложить ряд картинок по принципу возрастания или убывания возраста изображенных на них людей.</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lang w:eastAsia="ru-RU"/>
              </w:rPr>
              <w:t>Задания на развитии пространственных представлений</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Упражнение «Ориентировка в окружающем пространстве»</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Педагог:</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У человека есть две руки, и для того, чтобы их не перепутать, каждой из них дали свое название – правая и левая. Руки всего лишь две, но они умеют делать многое. А что умеют делать твои руки?</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-Покажи, какой рукой ты рисуешь, пишешь, ешь.</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В какой рук ты держишь ручку, карандаш, ложку.</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Как называется эта рука? (следует показ).</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-Надень на правую (левую) руку браслет.</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Подбрось мяч правой рукой.</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 Переложи кубик левой рукой. И т.д.</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«Найди пару»</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Цель: различение правой и левой сторон тела.</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lastRenderedPageBreak/>
              <w:t xml:space="preserve">Оборудование: несколько пар варежек, перчаток, сапожек, туфелек </w:t>
            </w:r>
            <w:proofErr w:type="spellStart"/>
            <w:r w:rsidRPr="005141A2">
              <w:rPr>
                <w:rFonts w:ascii="Times New Roman" w:eastAsia="Times New Roman" w:hAnsi="Times New Roman" w:cs="Times New Roman"/>
                <w:color w:val="000000"/>
                <w:sz w:val="26"/>
                <w:szCs w:val="26"/>
                <w:lang w:eastAsia="ru-RU"/>
              </w:rPr>
              <w:t>ит.п</w:t>
            </w:r>
            <w:proofErr w:type="spellEnd"/>
            <w:r w:rsidRPr="005141A2">
              <w:rPr>
                <w:rFonts w:ascii="Times New Roman" w:eastAsia="Times New Roman" w:hAnsi="Times New Roman" w:cs="Times New Roman"/>
                <w:color w:val="000000"/>
                <w:sz w:val="26"/>
                <w:szCs w:val="26"/>
                <w:lang w:eastAsia="ru-RU"/>
              </w:rPr>
              <w:t>.</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Содержание: ребенку предлагается найти пары предметов для правой и левой рук (ног).</w:t>
            </w:r>
          </w:p>
          <w:p w:rsidR="005141A2" w:rsidRPr="005141A2" w:rsidRDefault="005141A2" w:rsidP="005141A2">
            <w:pPr>
              <w:spacing w:before="100" w:beforeAutospacing="1" w:after="100" w:afterAutospacing="1" w:line="240" w:lineRule="auto"/>
              <w:ind w:right="-28"/>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lang w:eastAsia="ru-RU"/>
              </w:rPr>
              <w:t>Игра «Капризный фотограф»</w:t>
            </w:r>
          </w:p>
          <w:p w:rsidR="005141A2" w:rsidRPr="005141A2" w:rsidRDefault="005141A2" w:rsidP="005141A2">
            <w:pPr>
              <w:spacing w:before="100" w:beforeAutospacing="1" w:after="100" w:afterAutospacing="1" w:line="240" w:lineRule="auto"/>
              <w:ind w:right="-28"/>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lang w:eastAsia="ru-RU"/>
              </w:rPr>
              <w:t>Педагог-фотограф, желая сделать снимок зверей, ищет кадр. Его помощнику (ребенку) надо рассадить: корову – справа от зайца, мышку – слева от мишки и т.д. Фотограф все время недоволен и просит помощника каждый раз по-новому пересаживать зверей. Затем взрослый и ребенок меняются ролями.</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b/>
                <w:bCs/>
                <w:color w:val="000000"/>
                <w:sz w:val="26"/>
                <w:szCs w:val="26"/>
                <w:shd w:val="clear" w:color="auto" w:fill="FFFFFF"/>
                <w:lang w:eastAsia="ru-RU"/>
              </w:rPr>
              <w:t>Игры на развитие образного мышления, формирование мыслительных операций</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Задание «Залатай коврик»</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Из четырех вариантов подбери подходящую заплатку к каждому коврику.</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«Собери бусы в гирлянды»</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Предложите соединить бусы в гирлянды, обращая внимание на чередование по цвету бус, после того, как взрослый прочитает стихотворение:</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Шел по лесу Дед Мороз мимо кленов и берез,</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Мимо просек, мимо пней, шел по лесу восемь дней,</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Он по бору проходил – елки в бусы нарядил.</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В эту ночь под Новый год он ребятам их снесет.</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«Четвертый лишний»</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Требуется серия картинок, среди которых каждые три картинки можно объединить в группу по общему признаку, а четвертая – лишняя. Разложите перед ребенком первые четыре картинки и предложите одну лишнюю убрать.</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w:t>
            </w:r>
            <w:proofErr w:type="spellStart"/>
            <w:r w:rsidRPr="005141A2">
              <w:rPr>
                <w:rFonts w:ascii="Times New Roman" w:eastAsia="Times New Roman" w:hAnsi="Times New Roman" w:cs="Times New Roman"/>
                <w:i/>
                <w:iCs/>
                <w:color w:val="000000"/>
                <w:sz w:val="26"/>
                <w:szCs w:val="26"/>
                <w:shd w:val="clear" w:color="auto" w:fill="FFFFFF"/>
                <w:lang w:eastAsia="ru-RU"/>
              </w:rPr>
              <w:t>Колумбово</w:t>
            </w:r>
            <w:proofErr w:type="spellEnd"/>
            <w:r w:rsidRPr="005141A2">
              <w:rPr>
                <w:rFonts w:ascii="Times New Roman" w:eastAsia="Times New Roman" w:hAnsi="Times New Roman" w:cs="Times New Roman"/>
                <w:i/>
                <w:iCs/>
                <w:color w:val="000000"/>
                <w:sz w:val="26"/>
                <w:szCs w:val="26"/>
                <w:shd w:val="clear" w:color="auto" w:fill="FFFFFF"/>
                <w:lang w:eastAsia="ru-RU"/>
              </w:rPr>
              <w:t xml:space="preserve"> яйцо»</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Инструкция: «Давай попробуем восстановить разбитое яичко. У тебя есть осколки от «волшебного яйца» и чертеж, по которому можно правильно и точно сложить яйцо».</w:t>
            </w:r>
          </w:p>
          <w:p w:rsidR="005141A2" w:rsidRPr="005141A2" w:rsidRDefault="005141A2" w:rsidP="005141A2">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i/>
                <w:iCs/>
                <w:color w:val="000000"/>
                <w:sz w:val="26"/>
                <w:szCs w:val="26"/>
                <w:shd w:val="clear" w:color="auto" w:fill="FFFFFF"/>
                <w:lang w:eastAsia="ru-RU"/>
              </w:rPr>
              <w:t>Игра «Закономерность»</w:t>
            </w:r>
          </w:p>
          <w:p w:rsidR="005141A2" w:rsidRPr="005141A2" w:rsidRDefault="005141A2" w:rsidP="005141A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5141A2">
              <w:rPr>
                <w:rFonts w:ascii="Times New Roman" w:eastAsia="Times New Roman" w:hAnsi="Times New Roman" w:cs="Times New Roman"/>
                <w:color w:val="000000"/>
                <w:sz w:val="26"/>
                <w:szCs w:val="26"/>
                <w:shd w:val="clear" w:color="auto" w:fill="FFFFFF"/>
                <w:lang w:eastAsia="ru-RU"/>
              </w:rPr>
              <w:t>Ребенку необходимо найти закономерность в изображении предметов и показать те предметы, которыми нужно закончить каждый ряд.</w:t>
            </w:r>
          </w:p>
        </w:tc>
      </w:tr>
    </w:tbl>
    <w:p w:rsidR="006B5B5D" w:rsidRPr="005141A2" w:rsidRDefault="006B5B5D" w:rsidP="005141A2">
      <w:pPr>
        <w:tabs>
          <w:tab w:val="left" w:pos="2280"/>
        </w:tabs>
      </w:pPr>
      <w:bookmarkStart w:id="0" w:name="_GoBack"/>
      <w:bookmarkEnd w:id="0"/>
    </w:p>
    <w:sectPr w:rsidR="006B5B5D" w:rsidRPr="00514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5CE"/>
    <w:multiLevelType w:val="multilevel"/>
    <w:tmpl w:val="6B34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4F"/>
    <w:rsid w:val="0019084F"/>
    <w:rsid w:val="005141A2"/>
    <w:rsid w:val="006B5B5D"/>
    <w:rsid w:val="0076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67B3"/>
  <w15:chartTrackingRefBased/>
  <w15:docId w15:val="{81204D76-7F4E-4FBC-A1BA-5E83631F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14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70480">
      <w:bodyDiv w:val="1"/>
      <w:marLeft w:val="0"/>
      <w:marRight w:val="0"/>
      <w:marTop w:val="0"/>
      <w:marBottom w:val="0"/>
      <w:divBdr>
        <w:top w:val="none" w:sz="0" w:space="0" w:color="auto"/>
        <w:left w:val="none" w:sz="0" w:space="0" w:color="auto"/>
        <w:bottom w:val="none" w:sz="0" w:space="0" w:color="auto"/>
        <w:right w:val="none" w:sz="0" w:space="0" w:color="auto"/>
      </w:divBdr>
      <w:divsChild>
        <w:div w:id="1840608868">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воспитатель-Лад</dc:creator>
  <cp:keywords/>
  <dc:description/>
  <cp:lastModifiedBy>воспитатель-Лад</cp:lastModifiedBy>
  <cp:revision>2</cp:revision>
  <dcterms:created xsi:type="dcterms:W3CDTF">2020-03-12T07:34:00Z</dcterms:created>
  <dcterms:modified xsi:type="dcterms:W3CDTF">2020-03-12T07:34:00Z</dcterms:modified>
</cp:coreProperties>
</file>